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07"/>
        <w:rPr>
          <w:sz w:val="20"/>
        </w:rPr>
      </w:pPr>
      <w:r>
        <w:rPr>
          <w:sz w:val="20"/>
        </w:rPr>
        <w:drawing>
          <wp:inline distT="0" distB="0" distL="0" distR="0">
            <wp:extent cx="828674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73" w:lineRule="exact" w:before="53"/>
      </w:pPr>
      <w:r>
        <w:rPr/>
        <w:t>MINISTÉRIO PÚBLICO DA</w:t>
      </w:r>
      <w:r>
        <w:rPr>
          <w:spacing w:val="-14"/>
        </w:rPr>
        <w:t> </w:t>
      </w:r>
      <w:r>
        <w:rPr/>
        <w:t>UNIÃO</w:t>
      </w:r>
    </w:p>
    <w:p>
      <w:pPr>
        <w:spacing w:line="235" w:lineRule="auto" w:before="2"/>
        <w:ind w:left="2031" w:right="2048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ESCOLA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SUPERIOR</w:t>
      </w:r>
      <w:r>
        <w:rPr>
          <w:b/>
          <w:sz w:val="24"/>
        </w:rPr>
        <w:t> DO MINISTÉRIO PÚBLICO DA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UNIÃO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DIRETORIA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GERAL</w:t>
      </w:r>
    </w:p>
    <w:p>
      <w:pPr>
        <w:pStyle w:val="BodyText"/>
        <w:spacing w:before="5"/>
        <w:rPr>
          <w:b/>
          <w:sz w:val="33"/>
        </w:rPr>
      </w:pPr>
    </w:p>
    <w:p>
      <w:pPr>
        <w:pStyle w:val="BodyText"/>
        <w:ind w:left="2031" w:right="2048"/>
        <w:jc w:val="center"/>
      </w:pPr>
      <w:r>
        <w:rPr>
          <w:spacing w:val="-1"/>
        </w:rPr>
        <w:t>PORTARIA</w:t>
      </w:r>
      <w:r>
        <w:rPr>
          <w:spacing w:val="-14"/>
        </w:rPr>
        <w:t> </w:t>
      </w:r>
      <w:r>
        <w:rPr>
          <w:spacing w:val="-1"/>
        </w:rPr>
        <w:t>Nº</w:t>
      </w:r>
      <w:r>
        <w:rPr/>
        <w:t> </w:t>
      </w:r>
      <w:r>
        <w:rPr>
          <w:spacing w:val="-1"/>
        </w:rPr>
        <w:t>026,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09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FEVEREIRO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2023.</w:t>
      </w:r>
    </w:p>
    <w:p>
      <w:pPr>
        <w:pStyle w:val="BodyText"/>
        <w:spacing w:before="7"/>
        <w:rPr>
          <w:sz w:val="38"/>
        </w:rPr>
      </w:pPr>
    </w:p>
    <w:p>
      <w:pPr>
        <w:pStyle w:val="BodyText"/>
        <w:spacing w:line="314" w:lineRule="auto" w:before="1"/>
        <w:ind w:left="3255" w:right="109" w:firstLine="154"/>
      </w:pPr>
      <w:r>
        <w:rPr/>
        <w:t>Designa</w:t>
      </w:r>
      <w:r>
        <w:rPr>
          <w:spacing w:val="16"/>
        </w:rPr>
        <w:t> </w:t>
      </w:r>
      <w:r>
        <w:rPr/>
        <w:t>servidora</w:t>
      </w:r>
      <w:r>
        <w:rPr>
          <w:spacing w:val="17"/>
        </w:rPr>
        <w:t> </w:t>
      </w:r>
      <w:r>
        <w:rPr/>
        <w:t>para</w:t>
      </w:r>
      <w:r>
        <w:rPr>
          <w:spacing w:val="16"/>
        </w:rPr>
        <w:t> </w:t>
      </w:r>
      <w:r>
        <w:rPr/>
        <w:t>exercer</w:t>
      </w:r>
      <w:r>
        <w:rPr>
          <w:spacing w:val="17"/>
        </w:rPr>
        <w:t> </w:t>
      </w:r>
      <w:r>
        <w:rPr/>
        <w:t>o</w:t>
      </w:r>
      <w:r>
        <w:rPr>
          <w:spacing w:val="16"/>
        </w:rPr>
        <w:t> </w:t>
      </w:r>
      <w:r>
        <w:rPr/>
        <w:t>encargo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substituta</w:t>
      </w:r>
      <w:r>
        <w:rPr>
          <w:spacing w:val="17"/>
        </w:rPr>
        <w:t> </w:t>
      </w:r>
      <w:r>
        <w:rPr/>
        <w:t>eventual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Chefe</w:t>
      </w:r>
      <w:r>
        <w:rPr>
          <w:spacing w:val="-57"/>
        </w:rPr>
        <w:t> </w:t>
      </w:r>
      <w:r>
        <w:rPr/>
        <w:t>de Divisão de Gestão da Informação.</w:t>
      </w:r>
    </w:p>
    <w:p>
      <w:pPr>
        <w:pStyle w:val="BodyText"/>
        <w:spacing w:before="11"/>
        <w:rPr>
          <w:sz w:val="34"/>
        </w:rPr>
      </w:pPr>
    </w:p>
    <w:p>
      <w:pPr>
        <w:pStyle w:val="Heading1"/>
        <w:tabs>
          <w:tab w:pos="2618" w:val="left" w:leader="none"/>
          <w:tab w:pos="4887" w:val="left" w:leader="none"/>
          <w:tab w:pos="5453" w:val="left" w:leader="none"/>
          <w:tab w:pos="6660" w:val="left" w:leader="none"/>
          <w:tab w:pos="8133" w:val="left" w:leader="none"/>
          <w:tab w:pos="8725" w:val="left" w:leader="none"/>
        </w:tabs>
        <w:ind w:left="2199" w:right="0"/>
        <w:jc w:val="left"/>
      </w:pPr>
      <w:r>
        <w:rPr/>
        <w:t>O</w:t>
        <w:tab/>
        <w:t>DIRETOR-GERAL</w:t>
        <w:tab/>
        <w:t>DA</w:t>
        <w:tab/>
        <w:t>ESCOLA</w:t>
        <w:tab/>
        <w:t>SUPERIOR</w:t>
        <w:tab/>
        <w:t>DO</w:t>
        <w:tab/>
        <w:t>MINISTÉRIO</w:t>
      </w:r>
    </w:p>
    <w:p>
      <w:pPr>
        <w:pStyle w:val="BodyText"/>
        <w:spacing w:line="314" w:lineRule="auto" w:before="84"/>
        <w:ind w:left="500" w:right="517"/>
        <w:jc w:val="both"/>
      </w:pPr>
      <w:r>
        <w:rPr>
          <w:b/>
        </w:rPr>
        <w:t>PÚBLICO</w:t>
      </w:r>
      <w:r>
        <w:rPr>
          <w:b/>
          <w:spacing w:val="44"/>
        </w:rPr>
        <w:t> </w:t>
      </w:r>
      <w:r>
        <w:rPr>
          <w:b/>
        </w:rPr>
        <w:t>DA</w:t>
      </w:r>
      <w:r>
        <w:rPr>
          <w:b/>
          <w:spacing w:val="31"/>
        </w:rPr>
        <w:t> </w:t>
      </w:r>
      <w:r>
        <w:rPr>
          <w:b/>
        </w:rPr>
        <w:t>UNIÃO</w:t>
      </w:r>
      <w:r>
        <w:rPr/>
        <w:t>,</w:t>
      </w:r>
      <w:r>
        <w:rPr>
          <w:spacing w:val="44"/>
        </w:rPr>
        <w:t> </w:t>
      </w:r>
      <w:r>
        <w:rPr/>
        <w:t>no</w:t>
      </w:r>
      <w:r>
        <w:rPr>
          <w:spacing w:val="44"/>
        </w:rPr>
        <w:t> </w:t>
      </w:r>
      <w:r>
        <w:rPr/>
        <w:t>uso</w:t>
      </w:r>
      <w:r>
        <w:rPr>
          <w:spacing w:val="44"/>
        </w:rPr>
        <w:t> </w:t>
      </w:r>
      <w:r>
        <w:rPr/>
        <w:t>das</w:t>
      </w:r>
      <w:r>
        <w:rPr>
          <w:spacing w:val="44"/>
        </w:rPr>
        <w:t> </w:t>
      </w:r>
      <w:r>
        <w:rPr/>
        <w:t>atribuições</w:t>
      </w:r>
      <w:r>
        <w:rPr>
          <w:spacing w:val="44"/>
        </w:rPr>
        <w:t> </w:t>
      </w:r>
      <w:r>
        <w:rPr/>
        <w:t>que</w:t>
      </w:r>
      <w:r>
        <w:rPr>
          <w:spacing w:val="44"/>
        </w:rPr>
        <w:t> </w:t>
      </w:r>
      <w:r>
        <w:rPr/>
        <w:t>lhe</w:t>
      </w:r>
      <w:r>
        <w:rPr>
          <w:spacing w:val="44"/>
        </w:rPr>
        <w:t> </w:t>
      </w:r>
      <w:r>
        <w:rPr/>
        <w:t>foram</w:t>
      </w:r>
      <w:r>
        <w:rPr>
          <w:spacing w:val="44"/>
        </w:rPr>
        <w:t> </w:t>
      </w:r>
      <w:r>
        <w:rPr/>
        <w:t>conferidas</w:t>
      </w:r>
      <w:r>
        <w:rPr>
          <w:spacing w:val="44"/>
        </w:rPr>
        <w:t> </w:t>
      </w:r>
      <w:r>
        <w:rPr/>
        <w:t>pelo</w:t>
      </w:r>
      <w:r>
        <w:rPr>
          <w:spacing w:val="44"/>
        </w:rPr>
        <w:t> </w:t>
      </w:r>
      <w:r>
        <w:rPr/>
        <w:t>artigo</w:t>
      </w:r>
      <w:r>
        <w:rPr>
          <w:spacing w:val="44"/>
        </w:rPr>
        <w:t> </w:t>
      </w:r>
      <w:r>
        <w:rPr/>
        <w:t>7º,</w:t>
      </w:r>
      <w:r>
        <w:rPr>
          <w:spacing w:val="44"/>
        </w:rPr>
        <w:t> </w:t>
      </w:r>
      <w:r>
        <w:rPr/>
        <w:t>inciso</w:t>
      </w:r>
      <w:r>
        <w:rPr>
          <w:spacing w:val="-58"/>
        </w:rPr>
        <w:t> </w:t>
      </w:r>
      <w:r>
        <w:rPr/>
        <w:t>XXX, do Estatuto da ESMPU, aprovado pela Portaria PGR/MPU nº 95, de 20 de maio de 2020,</w:t>
      </w:r>
      <w:r>
        <w:rPr>
          <w:spacing w:val="1"/>
        </w:rPr>
        <w:t> </w:t>
      </w:r>
      <w:r>
        <w:rPr/>
        <w:t>resolve:</w:t>
      </w:r>
    </w:p>
    <w:p>
      <w:pPr>
        <w:pStyle w:val="BodyText"/>
        <w:spacing w:before="7"/>
        <w:rPr>
          <w:sz w:val="33"/>
        </w:rPr>
      </w:pPr>
    </w:p>
    <w:p>
      <w:pPr>
        <w:pStyle w:val="BodyText"/>
        <w:spacing w:line="314" w:lineRule="auto"/>
        <w:ind w:left="500" w:right="517" w:firstLine="1699"/>
        <w:jc w:val="both"/>
      </w:pPr>
      <w:r>
        <w:rPr/>
        <w:t>Art. 1º Designar a servidora MÁRCIA MARIA DA SILVA DUTRA, ocupante do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Técnico</w:t>
      </w:r>
      <w:r>
        <w:rPr>
          <w:spacing w:val="61"/>
        </w:rPr>
        <w:t> </w:t>
      </w:r>
      <w:r>
        <w:rPr/>
        <w:t>do</w:t>
      </w:r>
      <w:r>
        <w:rPr>
          <w:spacing w:val="61"/>
        </w:rPr>
        <w:t> </w:t>
      </w:r>
      <w:r>
        <w:rPr/>
        <w:t>MPU/Administração,</w:t>
      </w:r>
      <w:r>
        <w:rPr>
          <w:spacing w:val="61"/>
        </w:rPr>
        <w:t> </w:t>
      </w:r>
      <w:r>
        <w:rPr/>
        <w:t>matrícula</w:t>
      </w:r>
      <w:r>
        <w:rPr>
          <w:spacing w:val="61"/>
        </w:rPr>
        <w:t> </w:t>
      </w:r>
      <w:r>
        <w:rPr/>
        <w:t>71778,</w:t>
      </w:r>
      <w:r>
        <w:rPr>
          <w:spacing w:val="61"/>
        </w:rPr>
        <w:t> </w:t>
      </w:r>
      <w:r>
        <w:rPr/>
        <w:t>para</w:t>
      </w:r>
      <w:r>
        <w:rPr>
          <w:spacing w:val="61"/>
        </w:rPr>
        <w:t> </w:t>
      </w:r>
      <w:r>
        <w:rPr/>
        <w:t>exercer</w:t>
      </w:r>
      <w:r>
        <w:rPr>
          <w:spacing w:val="61"/>
        </w:rPr>
        <w:t> </w:t>
      </w:r>
      <w:r>
        <w:rPr/>
        <w:t>o</w:t>
      </w:r>
      <w:r>
        <w:rPr>
          <w:spacing w:val="61"/>
        </w:rPr>
        <w:t> </w:t>
      </w:r>
      <w:r>
        <w:rPr/>
        <w:t>encargo</w:t>
      </w:r>
      <w:r>
        <w:rPr>
          <w:spacing w:val="61"/>
        </w:rPr>
        <w:t> </w:t>
      </w:r>
      <w:r>
        <w:rPr/>
        <w:t>de</w:t>
      </w:r>
      <w:r>
        <w:rPr>
          <w:spacing w:val="1"/>
        </w:rPr>
        <w:t> </w:t>
      </w:r>
      <w:r>
        <w:rPr/>
        <w:t>substituta eventual de Chefe da Divisão de Gestão da Informação, CC-2, da Escola Superior do</w:t>
      </w:r>
      <w:r>
        <w:rPr>
          <w:spacing w:val="1"/>
        </w:rPr>
        <w:t> </w:t>
      </w:r>
      <w:r>
        <w:rPr/>
        <w:t>Ministério Público da União.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ind w:left="2199"/>
      </w:pPr>
      <w:r>
        <w:rPr/>
        <w:t>Art. 2º. Esta Portaria entra em vigor na data de sua publicação.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1"/>
        </w:rPr>
      </w:pPr>
    </w:p>
    <w:p>
      <w:pPr>
        <w:spacing w:before="1"/>
        <w:ind w:left="2031" w:right="2048" w:firstLine="0"/>
        <w:jc w:val="center"/>
        <w:rPr>
          <w:b/>
          <w:sz w:val="22"/>
        </w:rPr>
      </w:pPr>
      <w:r>
        <w:rPr>
          <w:b/>
          <w:sz w:val="22"/>
        </w:rPr>
        <w:t>ALCIDES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MARTINS</w:t>
      </w:r>
    </w:p>
    <w:p>
      <w:pPr>
        <w:spacing w:before="2"/>
        <w:ind w:left="2031" w:right="2048" w:firstLine="0"/>
        <w:jc w:val="center"/>
        <w:rPr>
          <w:sz w:val="22"/>
        </w:rPr>
      </w:pPr>
      <w:r>
        <w:rPr>
          <w:sz w:val="22"/>
        </w:rPr>
        <w:t>Diretor-Geral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ESMPU</w:t>
      </w:r>
    </w:p>
    <w:p>
      <w:pPr>
        <w:pStyle w:val="BodyText"/>
        <w:spacing w:before="5"/>
        <w:rPr>
          <w:sz w:val="22"/>
        </w:rPr>
      </w:pPr>
      <w:r>
        <w:rPr/>
        <w:pict>
          <v:group style="position:absolute;margin-left:35.002785pt;margin-top:14.880728pt;width:526pt;height:1.55pt;mso-position-horizontal-relative:page;mso-position-vertical-relative:paragraph;z-index:-15728640;mso-wrap-distance-left:0;mso-wrap-distance-right:0" coordorigin="700,298" coordsize="10520,31">
            <v:rect style="position:absolute;left:700;top:297;width:10520;height:15" filled="true" fillcolor="#999999" stroked="false">
              <v:fill type="solid"/>
            </v:rect>
            <v:shape style="position:absolute;left:700;top:297;width:10520;height:30" coordorigin="700,298" coordsize="10520,30" path="m11220,298l11205,313,700,313,700,328,11205,328,11220,328,11220,313,11220,298xe" filled="true" fillcolor="#ededed" stroked="false">
              <v:path arrowok="t"/>
              <v:fill type="solid"/>
            </v:shape>
            <v:shape style="position:absolute;left:700;top:297;width:15;height:31" coordorigin="700,298" coordsize="15,31" path="m700,328l700,298,715,298,715,313,700,328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sz w:val="17"/>
        </w:rPr>
      </w:pPr>
    </w:p>
    <w:p>
      <w:pPr>
        <w:spacing w:line="242" w:lineRule="auto" w:before="91"/>
        <w:ind w:left="1540" w:right="109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473123</wp:posOffset>
            </wp:positionH>
            <wp:positionV relativeFrom="paragraph">
              <wp:posOffset>-78616</wp:posOffset>
            </wp:positionV>
            <wp:extent cx="848119" cy="57176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19" cy="57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11"/>
          <w:sz w:val="22"/>
        </w:rPr>
        <w:t> </w:t>
      </w:r>
      <w:r>
        <w:rPr>
          <w:sz w:val="22"/>
        </w:rPr>
        <w:t>assinado</w:t>
      </w:r>
      <w:r>
        <w:rPr>
          <w:spacing w:val="12"/>
          <w:sz w:val="22"/>
        </w:rPr>
        <w:t> </w:t>
      </w:r>
      <w:r>
        <w:rPr>
          <w:sz w:val="22"/>
        </w:rPr>
        <w:t>eletronicamente</w:t>
      </w:r>
      <w:r>
        <w:rPr>
          <w:spacing w:val="12"/>
          <w:sz w:val="22"/>
        </w:rPr>
        <w:t> </w:t>
      </w:r>
      <w:r>
        <w:rPr>
          <w:sz w:val="22"/>
        </w:rPr>
        <w:t>por</w:t>
      </w:r>
      <w:r>
        <w:rPr>
          <w:spacing w:val="11"/>
          <w:sz w:val="22"/>
        </w:rPr>
        <w:t> </w:t>
      </w:r>
      <w:r>
        <w:rPr>
          <w:b/>
          <w:sz w:val="22"/>
        </w:rPr>
        <w:t>Alcides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Martins</w:t>
      </w:r>
      <w:r>
        <w:rPr>
          <w:sz w:val="22"/>
        </w:rPr>
        <w:t>,</w:t>
      </w:r>
      <w:r>
        <w:rPr>
          <w:spacing w:val="12"/>
          <w:sz w:val="22"/>
        </w:rPr>
        <w:t> </w:t>
      </w:r>
      <w:r>
        <w:rPr>
          <w:b/>
          <w:sz w:val="22"/>
        </w:rPr>
        <w:t>Diretor-Geral</w:t>
      </w:r>
      <w:r>
        <w:rPr>
          <w:sz w:val="22"/>
        </w:rPr>
        <w:t>,</w:t>
      </w:r>
      <w:r>
        <w:rPr>
          <w:spacing w:val="11"/>
          <w:sz w:val="22"/>
        </w:rPr>
        <w:t> </w:t>
      </w:r>
      <w:r>
        <w:rPr>
          <w:sz w:val="22"/>
        </w:rPr>
        <w:t>em</w:t>
      </w:r>
      <w:r>
        <w:rPr>
          <w:spacing w:val="12"/>
          <w:sz w:val="22"/>
        </w:rPr>
        <w:t> </w:t>
      </w:r>
      <w:r>
        <w:rPr>
          <w:sz w:val="22"/>
        </w:rPr>
        <w:t>10/02/2023,</w:t>
      </w:r>
      <w:r>
        <w:rPr>
          <w:spacing w:val="12"/>
          <w:sz w:val="22"/>
        </w:rPr>
        <w:t> </w:t>
      </w:r>
      <w:r>
        <w:rPr>
          <w:sz w:val="22"/>
        </w:rPr>
        <w:t>às</w:t>
      </w:r>
      <w:r>
        <w:rPr>
          <w:spacing w:val="11"/>
          <w:sz w:val="22"/>
        </w:rPr>
        <w:t> </w:t>
      </w:r>
      <w:r>
        <w:rPr>
          <w:sz w:val="22"/>
        </w:rPr>
        <w:t>11:37</w:t>
      </w:r>
      <w:r>
        <w:rPr>
          <w:spacing w:val="-52"/>
          <w:sz w:val="22"/>
        </w:rPr>
        <w:t> </w:t>
      </w:r>
      <w:r>
        <w:rPr>
          <w:sz w:val="22"/>
        </w:rPr>
        <w:t>(horário de Brasília), conforme a Portaria ESMPU nº 21, de 3 de março de 2017.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35.002785pt;margin-top:14.000798pt;width:526pt;height:1.55pt;mso-position-horizontal-relative:page;mso-position-vertical-relative:paragraph;z-index:-15728128;mso-wrap-distance-left:0;mso-wrap-distance-right:0" coordorigin="700,280" coordsize="10520,31">
            <v:rect style="position:absolute;left:700;top:280;width:10520;height:15" filled="true" fillcolor="#999999" stroked="false">
              <v:fill type="solid"/>
            </v:rect>
            <v:shape style="position:absolute;left:700;top:280;width:10520;height:31" coordorigin="700,280" coordsize="10520,31" path="m11220,280l11205,295,700,295,700,310,11205,310,11220,310,11220,295,11220,280xe" filled="true" fillcolor="#ededed" stroked="false">
              <v:path arrowok="t"/>
              <v:fill type="solid"/>
            </v:shape>
            <v:shape style="position:absolute;left:700;top:280;width:15;height:31" coordorigin="700,280" coordsize="15,31" path="m700,310l700,280,715,280,715,295,700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</w:pPr>
    </w:p>
    <w:p>
      <w:pPr>
        <w:spacing w:line="242" w:lineRule="auto" w:before="180"/>
        <w:ind w:left="1495" w:right="109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492182</wp:posOffset>
            </wp:positionH>
            <wp:positionV relativeFrom="paragraph">
              <wp:posOffset>-107865</wp:posOffset>
            </wp:positionV>
            <wp:extent cx="781413" cy="781413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13" cy="78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autenticidade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documento</w:t>
      </w:r>
      <w:r>
        <w:rPr>
          <w:spacing w:val="-1"/>
          <w:sz w:val="22"/>
        </w:rPr>
        <w:t> </w:t>
      </w:r>
      <w:r>
        <w:rPr>
          <w:sz w:val="22"/>
        </w:rPr>
        <w:t>pode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conferida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site</w:t>
      </w:r>
      <w:r>
        <w:rPr>
          <w:spacing w:val="-1"/>
          <w:sz w:val="22"/>
        </w:rPr>
        <w:t> </w:t>
      </w:r>
      <w:r>
        <w:rPr>
          <w:sz w:val="22"/>
        </w:rPr>
        <w:t>https://sei.escola.mpu.mp.br/sei/autenticidade</w:t>
      </w:r>
      <w:r>
        <w:rPr>
          <w:spacing w:val="-52"/>
          <w:sz w:val="22"/>
        </w:rPr>
        <w:t> </w:t>
      </w:r>
      <w:r>
        <w:rPr>
          <w:sz w:val="22"/>
        </w:rPr>
        <w:t>informando o código verificador </w:t>
      </w:r>
      <w:r>
        <w:rPr>
          <w:b/>
          <w:sz w:val="22"/>
        </w:rPr>
        <w:t>0395802 </w:t>
      </w:r>
      <w:r>
        <w:rPr>
          <w:sz w:val="22"/>
        </w:rPr>
        <w:t>e o código CRC </w:t>
      </w:r>
      <w:r>
        <w:rPr>
          <w:b/>
          <w:sz w:val="22"/>
        </w:rPr>
        <w:t>8947D5AF</w:t>
      </w:r>
      <w:r>
        <w:rPr>
          <w:sz w:val="22"/>
        </w:rPr>
        <w:t>.</w:t>
      </w:r>
    </w:p>
    <w:sectPr>
      <w:type w:val="continuous"/>
      <w:pgSz w:w="11900" w:h="16840"/>
      <w:pgMar w:top="96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31" w:right="204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2023-06-30T15:10:39Z</dcterms:created>
  <dcterms:modified xsi:type="dcterms:W3CDTF">2023-06-30T15:10:39Z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2023-06-30T00:00:00Z</vt:filetime>
  </property>
</Properties>
</file>